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18288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color w:val="182880"/>
          <w:sz w:val="22"/>
          <w:szCs w:val="22"/>
          <w:bdr w:val="none" w:color="auto" w:sz="0" w:space="0"/>
        </w:rPr>
        <w:t>调剂考生复试名单发送说明</w:t>
      </w:r>
      <w:bookmarkEnd w:id="0"/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</w:pPr>
      <w:r>
        <w:rPr>
          <w:color w:val="787878"/>
          <w:sz w:val="12"/>
          <w:szCs w:val="12"/>
        </w:rPr>
        <w:t>发布者：陈静发布时间：2023-04-07浏览次数：498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南通大学特种医学研究院</w:t>
      </w:r>
      <w:r>
        <w:rPr>
          <w:rFonts w:asciiTheme="minorHAnsi" w:hAnsiTheme="minorHAnsi" w:eastAsiaTheme="minorEastAsia" w:cstheme="minorBidi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年特种医学专业调剂复试考生名单已经发送。本次调剂分数线：总分</w:t>
      </w:r>
      <w:r>
        <w:rPr>
          <w:rFonts w:asciiTheme="minorHAnsi" w:hAnsiTheme="minorHAnsi" w:eastAsiaTheme="minorEastAsia" w:cstheme="minorBidi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302</w:t>
      </w: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分（英语一：</w:t>
      </w:r>
      <w:r>
        <w:rPr>
          <w:rFonts w:asciiTheme="minorHAnsi" w:hAnsiTheme="minorHAnsi" w:eastAsiaTheme="minorEastAsia" w:cstheme="minorBidi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57</w:t>
      </w: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分）。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复试考生名单待考生系统确认后发布，特此说明。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asciiTheme="minorHAnsi" w:hAnsiTheme="minorHAnsi" w:eastAsiaTheme="minorEastAsia" w:cstheme="minorBidi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 w:firstLine="336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特种医学研究院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 w:firstLine="3360"/>
        <w:jc w:val="left"/>
        <w:rPr>
          <w:color w:val="333333"/>
          <w:sz w:val="14"/>
          <w:szCs w:val="14"/>
        </w:rPr>
      </w:pPr>
      <w:r>
        <w:rPr>
          <w:rFonts w:asciiTheme="minorHAnsi" w:hAnsiTheme="minorHAnsi" w:eastAsiaTheme="minorEastAsia" w:cstheme="minorBidi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年</w:t>
      </w:r>
      <w:r>
        <w:rPr>
          <w:rFonts w:asciiTheme="minorHAnsi" w:hAnsiTheme="minorHAnsi" w:eastAsiaTheme="minorEastAsia" w:cstheme="minorBidi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月</w:t>
      </w:r>
      <w:r>
        <w:rPr>
          <w:rFonts w:asciiTheme="minorHAnsi" w:hAnsiTheme="minorHAnsi" w:eastAsiaTheme="minorEastAsia" w:cstheme="minorBidi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7</w:t>
      </w: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01F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2023-04-23T07:35:56Z</dcterms:created>
  <dc:creator>Administrator</dc:creator>
  <cp:lastModifiedBy>王英</cp:lastModifiedBy>
  <dcterms:modified xsi:type="dcterms:W3CDTF">2023-04-23T07:36:10Z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6D6A55A17084413D8FAD3CB6954A5102</vt:lpwstr>
  </property>
</Properties>
</file>